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1C724E" w14:textId="60E5A8A4" w:rsidR="00BD23BD" w:rsidRPr="00232147" w:rsidRDefault="00BD23BD" w:rsidP="00BD23BD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32147">
        <w:rPr>
          <w:rFonts w:ascii="Arial" w:hAnsi="Arial" w:cs="Arial"/>
          <w:b/>
          <w:bCs/>
          <w:sz w:val="24"/>
          <w:szCs w:val="24"/>
        </w:rPr>
        <w:t>3GPP TSG-WG SA2 Meeting #157</w:t>
      </w:r>
      <w:r w:rsidRPr="00232147">
        <w:rPr>
          <w:rFonts w:ascii="Arial" w:hAnsi="Arial" w:cs="Arial"/>
          <w:b/>
          <w:bCs/>
          <w:sz w:val="28"/>
          <w:szCs w:val="24"/>
        </w:rPr>
        <w:tab/>
      </w:r>
      <w:bookmarkStart w:id="0" w:name="_GoBack"/>
      <w:r w:rsidRPr="00232147">
        <w:rPr>
          <w:rFonts w:ascii="Arial" w:hAnsi="Arial" w:cs="Arial"/>
          <w:b/>
          <w:bCs/>
          <w:i/>
          <w:sz w:val="28"/>
          <w:szCs w:val="24"/>
        </w:rPr>
        <w:t>S2-</w:t>
      </w:r>
      <w:r w:rsidR="00232147" w:rsidRPr="00232147">
        <w:rPr>
          <w:rFonts w:ascii="Arial" w:hAnsi="Arial" w:cs="Arial"/>
          <w:b/>
          <w:bCs/>
          <w:i/>
          <w:sz w:val="28"/>
          <w:szCs w:val="24"/>
        </w:rPr>
        <w:t>2308</w:t>
      </w:r>
      <w:r w:rsidR="00232147" w:rsidRPr="00232147">
        <w:rPr>
          <w:rFonts w:ascii="Arial" w:hAnsi="Arial" w:cs="Arial"/>
          <w:b/>
          <w:bCs/>
          <w:i/>
          <w:sz w:val="28"/>
          <w:szCs w:val="24"/>
        </w:rPr>
        <w:t>248</w:t>
      </w:r>
      <w:bookmarkEnd w:id="0"/>
    </w:p>
    <w:p w14:paraId="4859FF90" w14:textId="6DB4A51F" w:rsidR="00BD23BD" w:rsidRPr="00232147" w:rsidRDefault="00BD23BD" w:rsidP="00BD23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32147">
        <w:rPr>
          <w:rFonts w:ascii="Arial" w:eastAsia="Arial Unicode MS" w:hAnsi="Arial" w:cs="Arial"/>
          <w:b/>
          <w:bCs/>
          <w:sz w:val="24"/>
        </w:rPr>
        <w:t>Berlin, Germany, May 22 – 26, 2023</w:t>
      </w:r>
      <w:r w:rsidRPr="00232147">
        <w:rPr>
          <w:rFonts w:ascii="Arial" w:hAnsi="Arial" w:cs="Arial"/>
          <w:b/>
          <w:bCs/>
          <w:sz w:val="24"/>
          <w:szCs w:val="24"/>
        </w:rPr>
        <w:tab/>
      </w:r>
      <w:r w:rsidRPr="00232147">
        <w:rPr>
          <w:rFonts w:ascii="Arial" w:hAnsi="Arial" w:cs="Arial"/>
          <w:b/>
          <w:bCs/>
          <w:color w:val="0000FF"/>
        </w:rPr>
        <w:t>(revision of S2-</w:t>
      </w:r>
      <w:r w:rsidR="00232147" w:rsidRPr="00232147">
        <w:rPr>
          <w:rFonts w:ascii="Arial" w:hAnsi="Arial" w:cs="Arial"/>
          <w:b/>
          <w:bCs/>
          <w:color w:val="0000FF"/>
        </w:rPr>
        <w:t>230</w:t>
      </w:r>
      <w:r w:rsidR="00232147" w:rsidRPr="00232147">
        <w:rPr>
          <w:rFonts w:ascii="Arial" w:hAnsi="Arial" w:cs="Arial"/>
          <w:b/>
          <w:bCs/>
          <w:color w:val="0000FF"/>
        </w:rPr>
        <w:t>8198</w:t>
      </w:r>
      <w:r w:rsidRPr="00232147">
        <w:rPr>
          <w:rFonts w:ascii="Arial" w:hAnsi="Arial" w:cs="Arial"/>
          <w:b/>
          <w:bCs/>
          <w:color w:val="0000FF"/>
        </w:rPr>
        <w:t>)</w:t>
      </w:r>
    </w:p>
    <w:p w14:paraId="708ED547" w14:textId="77777777" w:rsidR="00463675" w:rsidRPr="00232147" w:rsidRDefault="00463675">
      <w:pPr>
        <w:rPr>
          <w:rFonts w:ascii="Arial" w:hAnsi="Arial" w:cs="Arial"/>
        </w:rPr>
      </w:pPr>
    </w:p>
    <w:p w14:paraId="32990B37" w14:textId="6583806E" w:rsidR="00463675" w:rsidRPr="00232147" w:rsidRDefault="00463675" w:rsidP="000F4E43">
      <w:pPr>
        <w:pStyle w:val="Title"/>
      </w:pPr>
      <w:r w:rsidRPr="00232147">
        <w:t>Title:</w:t>
      </w:r>
      <w:r w:rsidRPr="00232147">
        <w:tab/>
      </w:r>
      <w:r w:rsidR="001008FF" w:rsidRPr="00232147">
        <w:rPr>
          <w:color w:val="000000"/>
        </w:rPr>
        <w:t>LS</w:t>
      </w:r>
      <w:r w:rsidR="00D870AE" w:rsidRPr="00232147">
        <w:rPr>
          <w:color w:val="000000"/>
        </w:rPr>
        <w:t xml:space="preserve"> Reply</w:t>
      </w:r>
      <w:r w:rsidR="001008FF" w:rsidRPr="00232147">
        <w:rPr>
          <w:color w:val="000000"/>
        </w:rPr>
        <w:t xml:space="preserve"> </w:t>
      </w:r>
      <w:r w:rsidR="001008FF" w:rsidRPr="00232147">
        <w:rPr>
          <w:rFonts w:hint="eastAsia"/>
          <w:color w:val="000000"/>
          <w:lang w:eastAsia="zh-CN"/>
        </w:rPr>
        <w:t>on</w:t>
      </w:r>
      <w:r w:rsidR="001008FF" w:rsidRPr="00232147">
        <w:rPr>
          <w:color w:val="000000"/>
        </w:rPr>
        <w:t xml:space="preserve"> Design of RTP Header Extension for PDU Set handling</w:t>
      </w:r>
    </w:p>
    <w:p w14:paraId="345011BA" w14:textId="77777777" w:rsidR="00463675" w:rsidRPr="00232147" w:rsidRDefault="00463675" w:rsidP="000F4E43">
      <w:pPr>
        <w:pStyle w:val="Title"/>
      </w:pPr>
      <w:r w:rsidRPr="00232147">
        <w:t>Response to:</w:t>
      </w:r>
      <w:r w:rsidRPr="00232147">
        <w:tab/>
      </w:r>
      <w:r w:rsidRPr="00232147">
        <w:rPr>
          <w:color w:val="000000"/>
        </w:rPr>
        <w:t>LS (</w:t>
      </w:r>
      <w:r w:rsidR="00D870AE" w:rsidRPr="00232147">
        <w:rPr>
          <w:color w:val="000000"/>
        </w:rPr>
        <w:t>S2-2303974/</w:t>
      </w:r>
      <w:r w:rsidR="001008FF" w:rsidRPr="00232147">
        <w:rPr>
          <w:color w:val="000000"/>
        </w:rPr>
        <w:t>S4</w:t>
      </w:r>
      <w:r w:rsidRPr="00232147">
        <w:rPr>
          <w:color w:val="000000"/>
        </w:rPr>
        <w:t>-</w:t>
      </w:r>
      <w:r w:rsidR="001008FF" w:rsidRPr="00232147">
        <w:rPr>
          <w:color w:val="000000"/>
        </w:rPr>
        <w:t>230419</w:t>
      </w:r>
      <w:r w:rsidRPr="00232147">
        <w:rPr>
          <w:color w:val="000000"/>
        </w:rPr>
        <w:t>)</w:t>
      </w:r>
      <w:r w:rsidR="001008FF" w:rsidRPr="00232147">
        <w:rPr>
          <w:color w:val="000000"/>
        </w:rPr>
        <w:t xml:space="preserve"> </w:t>
      </w:r>
      <w:r w:rsidRPr="00232147">
        <w:rPr>
          <w:color w:val="000000"/>
        </w:rPr>
        <w:t xml:space="preserve">from </w:t>
      </w:r>
      <w:r w:rsidR="009D4F3B" w:rsidRPr="00232147">
        <w:rPr>
          <w:color w:val="000000"/>
        </w:rPr>
        <w:t>SA</w:t>
      </w:r>
      <w:r w:rsidR="001008FF" w:rsidRPr="00232147">
        <w:rPr>
          <w:color w:val="000000"/>
        </w:rPr>
        <w:t>4</w:t>
      </w:r>
    </w:p>
    <w:p w14:paraId="7EC4D0C0" w14:textId="77777777" w:rsidR="00463675" w:rsidRPr="00232147" w:rsidRDefault="00463675" w:rsidP="000F4E43">
      <w:pPr>
        <w:pStyle w:val="Title"/>
      </w:pPr>
      <w:r w:rsidRPr="00232147">
        <w:t>Release:</w:t>
      </w:r>
      <w:r w:rsidRPr="00232147">
        <w:tab/>
      </w:r>
      <w:r w:rsidRPr="00232147">
        <w:rPr>
          <w:color w:val="000000"/>
        </w:rPr>
        <w:t xml:space="preserve">Release </w:t>
      </w:r>
      <w:r w:rsidR="001008FF" w:rsidRPr="00232147">
        <w:rPr>
          <w:color w:val="000000"/>
        </w:rPr>
        <w:t>18</w:t>
      </w:r>
    </w:p>
    <w:p w14:paraId="5F896131" w14:textId="77777777" w:rsidR="00463675" w:rsidRPr="00232147" w:rsidRDefault="00463675" w:rsidP="000F4E43">
      <w:pPr>
        <w:pStyle w:val="Title"/>
      </w:pPr>
      <w:r w:rsidRPr="00232147">
        <w:t>Work Item:</w:t>
      </w:r>
      <w:r w:rsidRPr="00232147">
        <w:tab/>
      </w:r>
      <w:r w:rsidR="001008FF" w:rsidRPr="00232147">
        <w:rPr>
          <w:color w:val="000000"/>
        </w:rPr>
        <w:t>XRM, 5G_RTP</w:t>
      </w:r>
    </w:p>
    <w:p w14:paraId="34626FFD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F18EC" w14:textId="00E2E889" w:rsidR="00463675" w:rsidRPr="00232147" w:rsidRDefault="00463675" w:rsidP="000F4E43">
      <w:pPr>
        <w:pStyle w:val="Source"/>
      </w:pPr>
      <w:r w:rsidRPr="00232147">
        <w:t>Source:</w:t>
      </w:r>
      <w:r w:rsidRPr="00232147">
        <w:tab/>
      </w:r>
      <w:r w:rsidR="00C55D6B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C831C8" w:rsidRPr="00232147">
        <w:rPr>
          <w:b w:val="0"/>
        </w:rPr>
        <w:t>2</w:t>
      </w:r>
    </w:p>
    <w:p w14:paraId="241BF1AC" w14:textId="24F5405A" w:rsidR="00463675" w:rsidRPr="00232147" w:rsidRDefault="00463675" w:rsidP="000F4E43">
      <w:pPr>
        <w:pStyle w:val="Source"/>
      </w:pPr>
      <w:r w:rsidRPr="00232147">
        <w:t>To:</w:t>
      </w:r>
      <w:r w:rsidRPr="00232147">
        <w:tab/>
      </w:r>
      <w:r w:rsidR="001008FF" w:rsidRPr="00232147">
        <w:rPr>
          <w:b w:val="0"/>
        </w:rPr>
        <w:t>SA</w:t>
      </w:r>
      <w:r w:rsidR="0085188B" w:rsidRPr="00232147">
        <w:rPr>
          <w:b w:val="0"/>
        </w:rPr>
        <w:t xml:space="preserve"> WG</w:t>
      </w:r>
      <w:r w:rsidR="001008FF" w:rsidRPr="00232147">
        <w:rPr>
          <w:b w:val="0"/>
        </w:rPr>
        <w:t>4</w:t>
      </w:r>
      <w:r w:rsidR="00FF1A18" w:rsidRPr="00232147">
        <w:rPr>
          <w:b w:val="0"/>
        </w:rPr>
        <w:t>, RAN WG3</w:t>
      </w:r>
    </w:p>
    <w:p w14:paraId="5F132874" w14:textId="368C2558" w:rsidR="00463675" w:rsidRPr="00232147" w:rsidRDefault="00463675" w:rsidP="000F4E43">
      <w:pPr>
        <w:pStyle w:val="Source"/>
        <w:rPr>
          <w:lang w:val="en-US"/>
        </w:rPr>
      </w:pPr>
      <w:r w:rsidRPr="00232147">
        <w:rPr>
          <w:lang w:val="en-US"/>
        </w:rPr>
        <w:t>Cc:</w:t>
      </w:r>
      <w:r w:rsidRPr="00232147">
        <w:rPr>
          <w:lang w:val="en-US"/>
        </w:rPr>
        <w:tab/>
      </w:r>
      <w:r w:rsidR="001008FF" w:rsidRPr="00232147">
        <w:rPr>
          <w:b w:val="0"/>
          <w:lang w:val="en-US"/>
        </w:rPr>
        <w:t>RAN</w:t>
      </w:r>
      <w:r w:rsidR="0085188B" w:rsidRPr="00232147">
        <w:rPr>
          <w:b w:val="0"/>
          <w:lang w:val="en-US"/>
        </w:rPr>
        <w:t xml:space="preserve"> WG</w:t>
      </w:r>
      <w:r w:rsidR="001008FF" w:rsidRPr="00232147">
        <w:rPr>
          <w:b w:val="0"/>
          <w:lang w:val="en-US"/>
        </w:rPr>
        <w:t>2</w:t>
      </w:r>
    </w:p>
    <w:p w14:paraId="7D03C33A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14658727" w14:textId="77777777" w:rsidR="00463675" w:rsidRPr="0023214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32147">
        <w:rPr>
          <w:rFonts w:ascii="Arial" w:hAnsi="Arial" w:cs="Arial"/>
          <w:b/>
          <w:lang w:val="fr-FR"/>
        </w:rPr>
        <w:t>Contact Person:</w:t>
      </w:r>
      <w:r w:rsidRPr="00232147">
        <w:rPr>
          <w:rFonts w:ascii="Arial" w:hAnsi="Arial" w:cs="Arial"/>
          <w:bCs/>
          <w:lang w:val="fr-FR"/>
        </w:rPr>
        <w:tab/>
      </w:r>
    </w:p>
    <w:p w14:paraId="15FE990B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Name:</w:t>
      </w:r>
      <w:r w:rsidRPr="00232147">
        <w:rPr>
          <w:bCs/>
          <w:lang w:val="fr-FR"/>
        </w:rPr>
        <w:tab/>
      </w:r>
      <w:r w:rsidR="001008FF" w:rsidRPr="00232147">
        <w:rPr>
          <w:b w:val="0"/>
          <w:bCs/>
          <w:lang w:val="fr-FR" w:eastAsia="zh-CN"/>
        </w:rPr>
        <w:t>Hui Ni</w:t>
      </w:r>
    </w:p>
    <w:p w14:paraId="63420579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lang w:val="fr-FR"/>
        </w:rPr>
      </w:pPr>
      <w:r w:rsidRPr="00232147">
        <w:rPr>
          <w:lang w:val="fr-FR"/>
        </w:rPr>
        <w:t>Tel. Number:</w:t>
      </w:r>
      <w:r w:rsidRPr="00232147">
        <w:rPr>
          <w:bCs/>
          <w:lang w:val="fr-FR"/>
        </w:rPr>
        <w:tab/>
      </w:r>
    </w:p>
    <w:p w14:paraId="76D8E1EC" w14:textId="77777777" w:rsidR="00463675" w:rsidRPr="00232147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232147">
        <w:rPr>
          <w:color w:val="0000FF"/>
        </w:rPr>
        <w:t>E-mail Address:</w:t>
      </w:r>
      <w:r w:rsidRPr="00232147">
        <w:rPr>
          <w:bCs/>
          <w:color w:val="0000FF"/>
        </w:rPr>
        <w:tab/>
      </w:r>
      <w:r w:rsidR="001008FF" w:rsidRPr="00232147">
        <w:rPr>
          <w:b w:val="0"/>
          <w:bCs/>
        </w:rPr>
        <w:t>hui</w:t>
      </w:r>
      <w:r w:rsidR="00F62570" w:rsidRPr="00232147">
        <w:rPr>
          <w:b w:val="0"/>
          <w:bCs/>
        </w:rPr>
        <w:t xml:space="preserve"> DOT </w:t>
      </w:r>
      <w:r w:rsidR="001008FF" w:rsidRPr="00232147">
        <w:rPr>
          <w:b w:val="0"/>
          <w:bCs/>
        </w:rPr>
        <w:t>ni</w:t>
      </w:r>
      <w:r w:rsidR="00F62570" w:rsidRPr="00232147">
        <w:rPr>
          <w:b w:val="0"/>
          <w:bCs/>
        </w:rPr>
        <w:t xml:space="preserve"> AT huawei DOT com</w:t>
      </w:r>
    </w:p>
    <w:p w14:paraId="79601B4F" w14:textId="77777777" w:rsidR="00463675" w:rsidRPr="0023214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7049A36" w14:textId="77777777" w:rsidR="00923E7C" w:rsidRPr="00232147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32147">
        <w:rPr>
          <w:rFonts w:ascii="Arial" w:hAnsi="Arial" w:cs="Arial"/>
          <w:b/>
        </w:rPr>
        <w:t>Send any reply LS to:</w:t>
      </w:r>
      <w:r w:rsidRPr="00232147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23214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232147">
        <w:rPr>
          <w:rFonts w:ascii="Arial" w:hAnsi="Arial" w:cs="Arial"/>
          <w:b/>
        </w:rPr>
        <w:t xml:space="preserve"> </w:t>
      </w:r>
      <w:r w:rsidRPr="00232147">
        <w:rPr>
          <w:rFonts w:ascii="Arial" w:hAnsi="Arial" w:cs="Arial"/>
          <w:bCs/>
        </w:rPr>
        <w:tab/>
      </w:r>
    </w:p>
    <w:p w14:paraId="069CF4D8" w14:textId="77777777" w:rsidR="00923E7C" w:rsidRPr="00232147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E69B33F" w14:textId="43E8CDAE" w:rsidR="00463675" w:rsidRPr="00232147" w:rsidRDefault="00463675" w:rsidP="000F4E43">
      <w:pPr>
        <w:pStyle w:val="Title"/>
      </w:pPr>
      <w:r w:rsidRPr="00232147">
        <w:t>Attachments:</w:t>
      </w:r>
      <w:r w:rsidRPr="00232147">
        <w:tab/>
      </w:r>
      <w:r w:rsidR="00232147" w:rsidRPr="00232147">
        <w:rPr>
          <w:color w:val="000000"/>
          <w:lang w:val="en-US" w:eastAsia="zh-CN"/>
        </w:rPr>
        <w:t>S2-2308193</w:t>
      </w:r>
    </w:p>
    <w:p w14:paraId="480E5B3E" w14:textId="77777777" w:rsidR="00463675" w:rsidRPr="00232147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9CF2DD1" w14:textId="77777777" w:rsidR="00463675" w:rsidRPr="00232147" w:rsidRDefault="00463675">
      <w:pPr>
        <w:rPr>
          <w:rFonts w:ascii="Arial" w:hAnsi="Arial" w:cs="Arial"/>
        </w:rPr>
      </w:pPr>
    </w:p>
    <w:p w14:paraId="4C1D9207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1. Overall Description:</w:t>
      </w:r>
    </w:p>
    <w:p w14:paraId="2577EDFC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SA2 thanks SA4 for the liaison </w:t>
      </w:r>
      <w:r w:rsidR="0085188B" w:rsidRPr="00232147">
        <w:rPr>
          <w:rFonts w:ascii="Arial" w:hAnsi="Arial" w:cs="Arial"/>
        </w:rPr>
        <w:t xml:space="preserve">(S2-2303974/S4-230419) </w:t>
      </w:r>
      <w:r w:rsidRPr="00232147">
        <w:rPr>
          <w:rFonts w:ascii="Arial" w:hAnsi="Arial" w:cs="Arial"/>
        </w:rPr>
        <w:t xml:space="preserve">on the design of RTP Header Extension for PDU Set handling. </w:t>
      </w:r>
    </w:p>
    <w:p w14:paraId="04F1B56A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>Regarding the questions raised by SA4, SA2 would like to provide following replies:</w:t>
      </w:r>
    </w:p>
    <w:p w14:paraId="47C96751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t>Question#1: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SA4 would like to ask if it is possible for a single QoS flow to include both PDUs marked with PDU set header extension and unmarked PDUs?</w:t>
      </w:r>
      <w:r w:rsidRPr="00232147">
        <w:rPr>
          <w:rFonts w:ascii="Arial" w:hAnsi="Arial" w:cs="Arial"/>
        </w:rPr>
        <w:t xml:space="preserve">  </w:t>
      </w:r>
    </w:p>
    <w:p w14:paraId="1E202C70" w14:textId="77777777" w:rsidR="00C0019E" w:rsidRPr="00232147" w:rsidRDefault="001008FF" w:rsidP="00AF61A8">
      <w:pPr>
        <w:adjustRightInd w:val="0"/>
        <w:snapToGrid w:val="0"/>
        <w:spacing w:before="60" w:after="60" w:line="312" w:lineRule="auto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Reply#1</w:t>
      </w:r>
      <w:r w:rsidR="009D0C2E" w:rsidRPr="00232147">
        <w:rPr>
          <w:rFonts w:ascii="Arial" w:hAnsi="Arial" w:cs="Arial"/>
          <w:b/>
        </w:rPr>
        <w:t xml:space="preserve">: </w:t>
      </w:r>
    </w:p>
    <w:p w14:paraId="71B9B3DF" w14:textId="6257DFD8" w:rsidR="00740634" w:rsidRPr="00232147" w:rsidRDefault="00740634" w:rsidP="00740634">
      <w:pPr>
        <w:pStyle w:val="Header"/>
        <w:rPr>
          <w:rFonts w:ascii="Arial" w:hAnsi="Arial" w:cs="Arial"/>
          <w:i/>
          <w:iCs/>
        </w:rPr>
      </w:pPr>
      <w:r w:rsidRPr="00232147">
        <w:rPr>
          <w:rFonts w:ascii="Arial" w:hAnsi="Arial"/>
        </w:rPr>
        <w:t>In SA2’s understanding, the intent of Q1 is as follows:</w:t>
      </w:r>
      <w:r w:rsidRPr="00232147">
        <w:rPr>
          <w:rFonts w:ascii="Arial" w:hAnsi="Arial" w:cs="Arial"/>
          <w:i/>
          <w:iCs/>
        </w:rPr>
        <w:t xml:space="preserve"> is it possible for a single QoS flow to include both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marked with the new RTP header extension under definition in SA4 and </w:t>
      </w:r>
      <w:r w:rsidR="00FB4E7E" w:rsidRPr="00232147">
        <w:rPr>
          <w:rFonts w:ascii="Arial" w:hAnsi="Arial" w:cs="Arial"/>
          <w:i/>
          <w:iCs/>
        </w:rPr>
        <w:t>N6 packets</w:t>
      </w:r>
      <w:r w:rsidRPr="00232147">
        <w:rPr>
          <w:rFonts w:ascii="Arial" w:hAnsi="Arial" w:cs="Arial"/>
          <w:i/>
          <w:iCs/>
        </w:rPr>
        <w:t xml:space="preserve"> that are not marked with the new RTP header extension under definition in SA4?</w:t>
      </w:r>
    </w:p>
    <w:p w14:paraId="7C365B48" w14:textId="77777777" w:rsidR="00740634" w:rsidRPr="00232147" w:rsidRDefault="00740634" w:rsidP="00740634">
      <w:pPr>
        <w:pStyle w:val="Header"/>
        <w:rPr>
          <w:rFonts w:ascii="Arial" w:hAnsi="Arial"/>
        </w:rPr>
      </w:pPr>
    </w:p>
    <w:p w14:paraId="4C58E14D" w14:textId="2962CCC5" w:rsidR="00740634" w:rsidRPr="00232147" w:rsidRDefault="00740634" w:rsidP="00740634">
      <w:pPr>
        <w:pStyle w:val="Header"/>
        <w:rPr>
          <w:rFonts w:ascii="Arial" w:hAnsi="Arial"/>
          <w:lang w:eastAsia="zh-CN"/>
        </w:rPr>
      </w:pPr>
      <w:r w:rsidRPr="00232147">
        <w:rPr>
          <w:rFonts w:ascii="Arial" w:hAnsi="Arial"/>
        </w:rPr>
        <w:t xml:space="preserve">With this understanding the SA2’s answer is as follows: </w:t>
      </w:r>
      <w:r w:rsidRPr="00232147">
        <w:rPr>
          <w:rFonts w:ascii="Arial" w:hAnsi="Arial" w:hint="eastAsia"/>
        </w:rPr>
        <w:t xml:space="preserve">Mixing of </w:t>
      </w:r>
      <w:r w:rsidR="00FB4E7E" w:rsidRPr="00232147">
        <w:rPr>
          <w:rFonts w:ascii="Arial" w:hAnsi="Arial" w:cs="Arial"/>
          <w:iCs/>
        </w:rPr>
        <w:t>N6 packets</w:t>
      </w:r>
      <w:r w:rsidRPr="00232147">
        <w:rPr>
          <w:rFonts w:ascii="Arial" w:hAnsi="Arial" w:hint="eastAsia"/>
        </w:rPr>
        <w:t xml:space="preserve"> </w:t>
      </w:r>
      <w:r w:rsidRPr="00232147">
        <w:rPr>
          <w:rFonts w:ascii="Arial" w:hAnsi="Arial"/>
        </w:rPr>
        <w:t xml:space="preserve">that are </w:t>
      </w:r>
      <w:r w:rsidRPr="00232147">
        <w:rPr>
          <w:rFonts w:ascii="Arial" w:hAnsi="Arial" w:hint="eastAsia"/>
        </w:rPr>
        <w:t>marked with the new RTP header extension with</w:t>
      </w:r>
      <w:r w:rsidRPr="00232147">
        <w:rPr>
          <w:rFonts w:ascii="Arial" w:hAnsi="Arial"/>
        </w:rPr>
        <w:t xml:space="preserve"> </w:t>
      </w:r>
      <w:r w:rsidR="00FB4E7E" w:rsidRPr="00232147">
        <w:rPr>
          <w:rFonts w:ascii="Arial" w:hAnsi="Arial"/>
        </w:rPr>
        <w:t>N6 packets</w:t>
      </w:r>
      <w:r w:rsidRPr="00232147">
        <w:rPr>
          <w:rFonts w:ascii="Arial" w:hAnsi="Arial" w:hint="eastAsia"/>
        </w:rPr>
        <w:t xml:space="preserve"> that are not marked with the new RTP header extension </w:t>
      </w:r>
      <w:r w:rsidRPr="00232147">
        <w:rPr>
          <w:rFonts w:ascii="Arial" w:hAnsi="Arial"/>
        </w:rPr>
        <w:t xml:space="preserve">in the same QoS Flow </w:t>
      </w:r>
      <w:r w:rsidRPr="00232147">
        <w:rPr>
          <w:rFonts w:ascii="Arial" w:hAnsi="Arial" w:hint="eastAsia"/>
        </w:rPr>
        <w:t xml:space="preserve">can happen as long as the information for QoS Flow </w:t>
      </w:r>
      <w:r w:rsidRPr="00232147">
        <w:rPr>
          <w:rFonts w:ascii="Arial" w:hAnsi="Arial"/>
        </w:rPr>
        <w:t>matching</w:t>
      </w:r>
      <w:r w:rsidRPr="00232147">
        <w:rPr>
          <w:rFonts w:ascii="Arial" w:hAnsi="Arial" w:hint="eastAsia"/>
        </w:rPr>
        <w:t xml:space="preserve"> (refer to the Packet Detection Information in the Packet Detection Rule in TS 23.501 Table 5.8.5.3-1) is the same for both.</w:t>
      </w:r>
    </w:p>
    <w:p w14:paraId="0CB78F1C" w14:textId="77777777" w:rsidR="00740634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</w:p>
    <w:p w14:paraId="12092E19" w14:textId="57B13152" w:rsidR="0071612E" w:rsidRPr="00232147" w:rsidRDefault="00740634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</w:rPr>
        <w:t xml:space="preserve">Furthermore, SA2 would like to bring to the SA4’s attention that </w:t>
      </w:r>
      <w:r w:rsidR="0071612E" w:rsidRPr="00232147">
        <w:rPr>
          <w:rFonts w:ascii="Arial" w:hAnsi="Arial" w:cs="Arial"/>
        </w:rPr>
        <w:t>SA2 agreed that a single QoS Flow includes either PDUs with GTP-U header extensions for PDU Sets or PDUs without such extension, but not both.</w:t>
      </w:r>
    </w:p>
    <w:p w14:paraId="5302A9F2" w14:textId="6143327E" w:rsidR="00F74300" w:rsidRPr="00232147" w:rsidRDefault="00BD23BD" w:rsidP="00AF61A8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bookmarkStart w:id="1" w:name="_Hlk132992289"/>
      <w:r w:rsidRPr="00232147">
        <w:rPr>
          <w:rFonts w:ascii="Arial" w:hAnsi="Arial" w:cs="Arial"/>
        </w:rPr>
        <w:t>If the UPF receives a PDU that do not belong to a PDU Set based on Protocol Description for PDU Set identification, then the UPF still maps it to a PDU Set.</w:t>
      </w:r>
      <w:r w:rsidR="00F74300" w:rsidRPr="00232147">
        <w:rPr>
          <w:rFonts w:ascii="Arial" w:hAnsi="Arial" w:cs="Arial"/>
        </w:rPr>
        <w:t xml:space="preserve"> </w:t>
      </w:r>
      <w:r w:rsidR="00C90CF0" w:rsidRPr="00232147">
        <w:rPr>
          <w:rFonts w:ascii="Arial" w:hAnsi="Arial" w:cs="Arial"/>
        </w:rPr>
        <w:t>The d</w:t>
      </w:r>
      <w:r w:rsidR="00F74300" w:rsidRPr="00232147">
        <w:rPr>
          <w:rFonts w:ascii="Arial" w:hAnsi="Arial" w:cs="Arial"/>
        </w:rPr>
        <w:t xml:space="preserve">etails </w:t>
      </w:r>
      <w:r w:rsidR="00C90CF0" w:rsidRPr="00232147">
        <w:rPr>
          <w:rFonts w:ascii="Arial" w:hAnsi="Arial" w:cs="Arial"/>
        </w:rPr>
        <w:t xml:space="preserve">are described </w:t>
      </w:r>
      <w:r w:rsidR="00F74300" w:rsidRPr="00232147">
        <w:rPr>
          <w:rFonts w:ascii="Arial" w:hAnsi="Arial" w:cs="Arial"/>
        </w:rPr>
        <w:t>in the attached CR</w:t>
      </w:r>
      <w:r w:rsidR="00C90CF0" w:rsidRPr="00232147">
        <w:rPr>
          <w:rFonts w:ascii="Arial" w:hAnsi="Arial" w:cs="Arial"/>
        </w:rPr>
        <w:t>.</w:t>
      </w:r>
    </w:p>
    <w:bookmarkEnd w:id="1"/>
    <w:p w14:paraId="59C11AB9" w14:textId="77777777" w:rsidR="001008F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</w:rPr>
      </w:pPr>
      <w:r w:rsidRPr="00232147">
        <w:rPr>
          <w:rFonts w:ascii="Arial" w:hAnsi="Arial" w:cs="Arial"/>
          <w:b/>
        </w:rPr>
        <w:t>Question#2:</w:t>
      </w:r>
      <w:r w:rsidRPr="00232147">
        <w:rPr>
          <w:rFonts w:ascii="Arial" w:hAnsi="Arial" w:cs="Arial"/>
        </w:rPr>
        <w:t xml:space="preserve"> </w:t>
      </w:r>
      <w:r w:rsidRPr="00232147">
        <w:rPr>
          <w:rFonts w:ascii="Arial" w:hAnsi="Arial" w:cs="Arial"/>
          <w:i/>
        </w:rPr>
        <w:t>Does SA2 expect the application server to decide which PDUs belong to a data burst and signal related information in the RTP header extension?</w:t>
      </w:r>
    </w:p>
    <w:p w14:paraId="602B1CDF" w14:textId="6211CCC5" w:rsidR="00DF10BF" w:rsidRPr="00232147" w:rsidRDefault="001008FF" w:rsidP="001008FF">
      <w:pPr>
        <w:adjustRightInd w:val="0"/>
        <w:snapToGrid w:val="0"/>
        <w:spacing w:before="60" w:after="60" w:line="312" w:lineRule="auto"/>
        <w:rPr>
          <w:rFonts w:ascii="Arial" w:hAnsi="Arial" w:cs="Arial"/>
          <w:lang w:eastAsia="zh-CN"/>
        </w:rPr>
      </w:pPr>
      <w:r w:rsidRPr="00232147">
        <w:rPr>
          <w:rFonts w:ascii="Arial" w:hAnsi="Arial" w:cs="Arial"/>
          <w:b/>
        </w:rPr>
        <w:lastRenderedPageBreak/>
        <w:t xml:space="preserve">Reply#2: </w:t>
      </w:r>
      <w:r w:rsidR="00FB4E7E" w:rsidRPr="00232147">
        <w:rPr>
          <w:rFonts w:ascii="Arial" w:hAnsi="Arial" w:cs="Arial"/>
        </w:rPr>
        <w:t xml:space="preserve">Yes. Furthermore, as </w:t>
      </w:r>
      <w:r w:rsidR="00991B1D" w:rsidRPr="00232147">
        <w:rPr>
          <w:rFonts w:ascii="Arial" w:hAnsi="Arial" w:cs="Arial"/>
        </w:rPr>
        <w:t xml:space="preserve">stated in the previous LS to SA4 (S2-2303849), </w:t>
      </w:r>
      <w:r w:rsidR="00C158AE" w:rsidRPr="00232147">
        <w:rPr>
          <w:rFonts w:ascii="Arial" w:hAnsi="Arial" w:cs="Arial"/>
        </w:rPr>
        <w:t xml:space="preserve">for Rel-18 </w:t>
      </w:r>
      <w:r w:rsidR="00FA7E7A" w:rsidRPr="00232147">
        <w:rPr>
          <w:rFonts w:ascii="Arial" w:hAnsi="Arial" w:cs="Arial"/>
        </w:rPr>
        <w:t>SA2 kindly ask</w:t>
      </w:r>
      <w:r w:rsidR="00C158AE" w:rsidRPr="00232147">
        <w:rPr>
          <w:rFonts w:ascii="Arial" w:hAnsi="Arial" w:cs="Arial"/>
        </w:rPr>
        <w:t>ed</w:t>
      </w:r>
      <w:r w:rsidR="00FA7E7A" w:rsidRPr="00232147">
        <w:rPr>
          <w:rFonts w:ascii="Arial" w:hAnsi="Arial" w:cs="Arial"/>
        </w:rPr>
        <w:t xml:space="preserve"> SA4 to provide </w:t>
      </w:r>
      <w:r w:rsidR="00EA439E" w:rsidRPr="00232147">
        <w:rPr>
          <w:rFonts w:ascii="Arial" w:hAnsi="Arial" w:cs="Arial"/>
        </w:rPr>
        <w:t xml:space="preserve">guidelines on </w:t>
      </w:r>
      <w:r w:rsidR="00991B1D" w:rsidRPr="00232147">
        <w:rPr>
          <w:rFonts w:ascii="Arial" w:hAnsi="Arial" w:cs="Arial"/>
        </w:rPr>
        <w:t xml:space="preserve">End of Data Burst Indication </w:t>
      </w:r>
      <w:r w:rsidR="00EA439E" w:rsidRPr="00232147">
        <w:rPr>
          <w:rFonts w:ascii="Arial" w:hAnsi="Arial" w:cs="Arial"/>
        </w:rPr>
        <w:t>marked by</w:t>
      </w:r>
      <w:r w:rsidR="00991B1D" w:rsidRPr="00232147">
        <w:rPr>
          <w:rFonts w:ascii="Arial" w:hAnsi="Arial" w:cs="Arial"/>
        </w:rPr>
        <w:t xml:space="preserve"> the application server </w:t>
      </w:r>
      <w:r w:rsidR="00EA439E" w:rsidRPr="00232147">
        <w:rPr>
          <w:rFonts w:ascii="Arial" w:hAnsi="Arial" w:cs="Arial"/>
        </w:rPr>
        <w:t xml:space="preserve">via </w:t>
      </w:r>
      <w:r w:rsidR="00FE7F3E" w:rsidRPr="00232147">
        <w:rPr>
          <w:rFonts w:ascii="Arial" w:hAnsi="Arial" w:cs="Arial"/>
        </w:rPr>
        <w:t>RTP header information (e.g.</w:t>
      </w:r>
      <w:r w:rsidR="00C158AE" w:rsidRPr="00232147">
        <w:rPr>
          <w:rFonts w:ascii="Arial" w:hAnsi="Arial" w:cs="Arial"/>
        </w:rPr>
        <w:t>,</w:t>
      </w:r>
      <w:r w:rsidR="00FE7F3E" w:rsidRPr="00232147">
        <w:rPr>
          <w:rFonts w:ascii="Arial" w:hAnsi="Arial" w:cs="Arial"/>
        </w:rPr>
        <w:t xml:space="preserve"> the timestamp, sequence number and "M" bit) </w:t>
      </w:r>
      <w:r w:rsidR="00327B3D" w:rsidRPr="00232147">
        <w:rPr>
          <w:rFonts w:ascii="Arial" w:hAnsi="Arial" w:cs="Arial"/>
        </w:rPr>
        <w:t>or</w:t>
      </w:r>
      <w:r w:rsidR="00FE7F3E" w:rsidRPr="00232147">
        <w:rPr>
          <w:rFonts w:ascii="Arial" w:hAnsi="Arial" w:cs="Arial"/>
        </w:rPr>
        <w:t xml:space="preserve"> define </w:t>
      </w:r>
      <w:r w:rsidR="00EA439E" w:rsidRPr="00232147">
        <w:rPr>
          <w:rFonts w:ascii="Arial" w:hAnsi="Arial" w:cs="Arial"/>
        </w:rPr>
        <w:t xml:space="preserve">the 3GPP specific RTP header extension if </w:t>
      </w:r>
      <w:r w:rsidR="00FE7F3E" w:rsidRPr="00232147">
        <w:rPr>
          <w:rFonts w:ascii="Arial" w:hAnsi="Arial" w:cs="Arial"/>
        </w:rPr>
        <w:t xml:space="preserve">the current RTP header cannot provide such </w:t>
      </w:r>
      <w:r w:rsidR="00745905" w:rsidRPr="00232147">
        <w:rPr>
          <w:rFonts w:ascii="Arial" w:hAnsi="Arial" w:cs="Arial"/>
        </w:rPr>
        <w:t xml:space="preserve">information to determine </w:t>
      </w:r>
      <w:r w:rsidR="00FF40FF" w:rsidRPr="00232147">
        <w:rPr>
          <w:rFonts w:ascii="Arial" w:hAnsi="Arial" w:cs="Arial"/>
        </w:rPr>
        <w:t>End of Data Burst Indication</w:t>
      </w:r>
      <w:r w:rsidR="00991B1D" w:rsidRPr="00232147">
        <w:rPr>
          <w:rFonts w:ascii="Arial" w:hAnsi="Arial" w:cs="Arial"/>
        </w:rPr>
        <w:t>.</w:t>
      </w:r>
      <w:r w:rsidR="002A3D2E" w:rsidRPr="00232147">
        <w:rPr>
          <w:rFonts w:ascii="Arial" w:hAnsi="Arial" w:cs="Arial"/>
        </w:rPr>
        <w:t xml:space="preserve"> </w:t>
      </w:r>
      <w:bookmarkStart w:id="2" w:name="_Hlk131781700"/>
    </w:p>
    <w:bookmarkEnd w:id="2"/>
    <w:p w14:paraId="75C9A8B4" w14:textId="77777777" w:rsidR="00463675" w:rsidRPr="0023214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459F740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2. Actions:</w:t>
      </w:r>
    </w:p>
    <w:p w14:paraId="1A6F47D1" w14:textId="5B5F5411" w:rsidR="00463675" w:rsidRPr="00232147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 xml:space="preserve">To </w:t>
      </w:r>
      <w:r w:rsidR="001008FF" w:rsidRPr="00232147">
        <w:rPr>
          <w:rFonts w:ascii="Arial" w:hAnsi="Arial" w:cs="Arial"/>
          <w:b/>
        </w:rPr>
        <w:t>SA4</w:t>
      </w:r>
      <w:r w:rsidRPr="00232147">
        <w:rPr>
          <w:rFonts w:ascii="Arial" w:hAnsi="Arial" w:cs="Arial"/>
          <w:b/>
        </w:rPr>
        <w:t xml:space="preserve"> group.</w:t>
      </w:r>
    </w:p>
    <w:p w14:paraId="3A22D02D" w14:textId="732902E3" w:rsidR="00463675" w:rsidRPr="00232147" w:rsidRDefault="00463675" w:rsidP="001008FF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b/>
        </w:rPr>
        <w:t xml:space="preserve">ACTION: </w:t>
      </w:r>
      <w:r w:rsidRPr="00232147">
        <w:rPr>
          <w:rFonts w:ascii="Arial" w:hAnsi="Arial" w:cs="Arial"/>
          <w:b/>
        </w:rPr>
        <w:tab/>
      </w:r>
      <w:r w:rsidR="0045420C" w:rsidRPr="00232147">
        <w:rPr>
          <w:rFonts w:ascii="Arial" w:hAnsi="Arial" w:cs="Arial"/>
          <w:color w:val="000000"/>
        </w:rPr>
        <w:t>SA</w:t>
      </w:r>
      <w:r w:rsidR="006F1B00" w:rsidRPr="00232147">
        <w:rPr>
          <w:rFonts w:ascii="Arial" w:hAnsi="Arial" w:cs="Arial"/>
          <w:color w:val="000000"/>
        </w:rPr>
        <w:t>2</w:t>
      </w:r>
      <w:r w:rsidRPr="00232147">
        <w:rPr>
          <w:rFonts w:ascii="Arial" w:hAnsi="Arial" w:cs="Arial"/>
          <w:color w:val="000000"/>
        </w:rPr>
        <w:t xml:space="preserve"> asks </w:t>
      </w:r>
      <w:r w:rsidR="001008FF" w:rsidRPr="00232147">
        <w:rPr>
          <w:rFonts w:ascii="Arial" w:hAnsi="Arial" w:cs="Arial"/>
          <w:color w:val="000000"/>
        </w:rPr>
        <w:t>SA4 to take the above into account and provide feedback if any.</w:t>
      </w:r>
      <w:r w:rsidR="006E17FC" w:rsidRPr="00232147">
        <w:rPr>
          <w:rFonts w:ascii="Arial" w:hAnsi="Arial" w:cs="Arial"/>
          <w:color w:val="000000"/>
        </w:rPr>
        <w:t xml:space="preserve"> </w:t>
      </w:r>
    </w:p>
    <w:p w14:paraId="59293199" w14:textId="6BA1B100" w:rsidR="00AC71D9" w:rsidRPr="00232147" w:rsidRDefault="00AC71D9" w:rsidP="00AC71D9">
      <w:pPr>
        <w:spacing w:after="120"/>
        <w:ind w:left="993" w:hanging="993"/>
        <w:rPr>
          <w:rFonts w:ascii="Arial" w:hAnsi="Arial" w:cs="Arial"/>
          <w:color w:val="000000"/>
        </w:rPr>
      </w:pPr>
      <w:r w:rsidRPr="00232147">
        <w:rPr>
          <w:rFonts w:ascii="Arial" w:hAnsi="Arial" w:cs="Arial"/>
          <w:color w:val="000000"/>
        </w:rPr>
        <w:t xml:space="preserve"> </w:t>
      </w:r>
    </w:p>
    <w:p w14:paraId="7F02B4B1" w14:textId="77777777" w:rsidR="00AC71D9" w:rsidRPr="00232147" w:rsidRDefault="00AC71D9" w:rsidP="001008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</w:p>
    <w:p w14:paraId="6499317A" w14:textId="77777777" w:rsidR="00463675" w:rsidRPr="00232147" w:rsidRDefault="00463675">
      <w:pPr>
        <w:spacing w:after="120"/>
        <w:ind w:left="993" w:hanging="993"/>
        <w:rPr>
          <w:rFonts w:ascii="Arial" w:hAnsi="Arial" w:cs="Arial"/>
        </w:rPr>
      </w:pPr>
    </w:p>
    <w:p w14:paraId="640BFB12" w14:textId="77777777" w:rsidR="00463675" w:rsidRPr="00232147" w:rsidRDefault="00463675">
      <w:pPr>
        <w:spacing w:after="120"/>
        <w:rPr>
          <w:rFonts w:ascii="Arial" w:hAnsi="Arial" w:cs="Arial"/>
          <w:b/>
        </w:rPr>
      </w:pPr>
      <w:r w:rsidRPr="00232147">
        <w:rPr>
          <w:rFonts w:ascii="Arial" w:hAnsi="Arial" w:cs="Arial"/>
          <w:b/>
        </w:rPr>
        <w:t>3. Date of Next TSG</w:t>
      </w:r>
      <w:r w:rsidR="000F4E43" w:rsidRPr="00232147">
        <w:rPr>
          <w:rFonts w:ascii="Arial" w:hAnsi="Arial" w:cs="Arial"/>
          <w:b/>
        </w:rPr>
        <w:t xml:space="preserve"> </w:t>
      </w:r>
      <w:r w:rsidR="009F76A3" w:rsidRPr="00232147">
        <w:rPr>
          <w:rFonts w:ascii="Arial" w:hAnsi="Arial" w:cs="Arial"/>
          <w:b/>
        </w:rPr>
        <w:t>SA WG2</w:t>
      </w:r>
      <w:r w:rsidRPr="00232147">
        <w:rPr>
          <w:rFonts w:ascii="Arial" w:hAnsi="Arial" w:cs="Arial"/>
          <w:b/>
        </w:rPr>
        <w:t xml:space="preserve"> Meetings:</w:t>
      </w:r>
    </w:p>
    <w:p w14:paraId="6D175DAE" w14:textId="59D5CB2B" w:rsidR="00AF57EF" w:rsidRPr="00232147" w:rsidRDefault="00AF57EF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#158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August 21 – 25, 2023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Goteborg</w:t>
      </w:r>
      <w:r w:rsidR="000A1FC4" w:rsidRPr="00232147">
        <w:rPr>
          <w:rFonts w:ascii="Arial" w:hAnsi="Arial" w:cs="Arial"/>
          <w:bCs/>
        </w:rPr>
        <w:t>, SE</w:t>
      </w:r>
    </w:p>
    <w:p w14:paraId="6F77C7E7" w14:textId="46A56BC0" w:rsidR="00FB4E7E" w:rsidRDefault="00FB4E7E" w:rsidP="00FB4E7E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32147">
        <w:rPr>
          <w:rFonts w:ascii="Arial" w:hAnsi="Arial" w:cs="Arial"/>
          <w:bCs/>
        </w:rPr>
        <w:t>TSG-SA2 Meeting #159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October 09 – 13, 2023</w:t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</w:r>
      <w:r w:rsidRPr="00232147">
        <w:rPr>
          <w:rFonts w:ascii="Arial" w:hAnsi="Arial" w:cs="Arial"/>
          <w:bCs/>
        </w:rPr>
        <w:tab/>
        <w:t>Xiamen, CN</w:t>
      </w:r>
    </w:p>
    <w:p w14:paraId="79E01360" w14:textId="77777777" w:rsidR="00FB4E7E" w:rsidRPr="00FB4E7E" w:rsidRDefault="00FB4E7E" w:rsidP="00AF57E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471BFA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FDD403" w14:textId="77777777" w:rsidR="000B49A4" w:rsidRDefault="000B49A4">
      <w:r>
        <w:separator/>
      </w:r>
    </w:p>
  </w:endnote>
  <w:endnote w:type="continuationSeparator" w:id="0">
    <w:p w14:paraId="362FFD30" w14:textId="77777777" w:rsidR="000B49A4" w:rsidRDefault="000B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66136" w14:textId="77777777" w:rsidR="000B49A4" w:rsidRDefault="000B49A4">
      <w:r>
        <w:separator/>
      </w:r>
    </w:p>
  </w:footnote>
  <w:footnote w:type="continuationSeparator" w:id="0">
    <w:p w14:paraId="5D1520C9" w14:textId="77777777" w:rsidR="000B49A4" w:rsidRDefault="000B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0BD7"/>
    <w:rsid w:val="0001501B"/>
    <w:rsid w:val="00030AAE"/>
    <w:rsid w:val="000400BF"/>
    <w:rsid w:val="00051868"/>
    <w:rsid w:val="000534DD"/>
    <w:rsid w:val="00076BB0"/>
    <w:rsid w:val="0008515A"/>
    <w:rsid w:val="0009255D"/>
    <w:rsid w:val="000A1FC4"/>
    <w:rsid w:val="000B49A4"/>
    <w:rsid w:val="000E7FEC"/>
    <w:rsid w:val="000F08AB"/>
    <w:rsid w:val="000F260A"/>
    <w:rsid w:val="000F4E43"/>
    <w:rsid w:val="001008FF"/>
    <w:rsid w:val="00101DC4"/>
    <w:rsid w:val="00130D6F"/>
    <w:rsid w:val="001404A4"/>
    <w:rsid w:val="00144B78"/>
    <w:rsid w:val="00175A43"/>
    <w:rsid w:val="00175C86"/>
    <w:rsid w:val="001912F3"/>
    <w:rsid w:val="0019277B"/>
    <w:rsid w:val="001A31C6"/>
    <w:rsid w:val="001B7D46"/>
    <w:rsid w:val="001C1B1A"/>
    <w:rsid w:val="001C25DA"/>
    <w:rsid w:val="001C5A59"/>
    <w:rsid w:val="001D0DDA"/>
    <w:rsid w:val="001D71CA"/>
    <w:rsid w:val="001E30A7"/>
    <w:rsid w:val="001F7B45"/>
    <w:rsid w:val="0022103D"/>
    <w:rsid w:val="00223ED5"/>
    <w:rsid w:val="00232147"/>
    <w:rsid w:val="00243599"/>
    <w:rsid w:val="00246B9C"/>
    <w:rsid w:val="00254E19"/>
    <w:rsid w:val="00264A7F"/>
    <w:rsid w:val="002A3D2E"/>
    <w:rsid w:val="002B149A"/>
    <w:rsid w:val="002E3F60"/>
    <w:rsid w:val="003007F7"/>
    <w:rsid w:val="00305AD7"/>
    <w:rsid w:val="00323E24"/>
    <w:rsid w:val="00324937"/>
    <w:rsid w:val="00327B3D"/>
    <w:rsid w:val="00344778"/>
    <w:rsid w:val="00344F6D"/>
    <w:rsid w:val="00377F8B"/>
    <w:rsid w:val="003801B5"/>
    <w:rsid w:val="003856A3"/>
    <w:rsid w:val="00387EBE"/>
    <w:rsid w:val="003A0F66"/>
    <w:rsid w:val="003C6ED3"/>
    <w:rsid w:val="003D4891"/>
    <w:rsid w:val="003D516B"/>
    <w:rsid w:val="00410A62"/>
    <w:rsid w:val="004116B0"/>
    <w:rsid w:val="00416573"/>
    <w:rsid w:val="004330B0"/>
    <w:rsid w:val="0045420C"/>
    <w:rsid w:val="00463675"/>
    <w:rsid w:val="004727C2"/>
    <w:rsid w:val="00477B8F"/>
    <w:rsid w:val="00481132"/>
    <w:rsid w:val="004830CA"/>
    <w:rsid w:val="00484958"/>
    <w:rsid w:val="00485E0B"/>
    <w:rsid w:val="0049341F"/>
    <w:rsid w:val="004A31B6"/>
    <w:rsid w:val="004C6AB0"/>
    <w:rsid w:val="004D1F85"/>
    <w:rsid w:val="004D6EC5"/>
    <w:rsid w:val="004E15BE"/>
    <w:rsid w:val="004E592D"/>
    <w:rsid w:val="004E7F6A"/>
    <w:rsid w:val="004F46B7"/>
    <w:rsid w:val="004F4A64"/>
    <w:rsid w:val="00503D5C"/>
    <w:rsid w:val="005209D8"/>
    <w:rsid w:val="00525770"/>
    <w:rsid w:val="00574CB5"/>
    <w:rsid w:val="00584B08"/>
    <w:rsid w:val="00586194"/>
    <w:rsid w:val="005918EF"/>
    <w:rsid w:val="00595688"/>
    <w:rsid w:val="005A00EA"/>
    <w:rsid w:val="005B48D4"/>
    <w:rsid w:val="005C38C8"/>
    <w:rsid w:val="005C5800"/>
    <w:rsid w:val="00600780"/>
    <w:rsid w:val="006025C9"/>
    <w:rsid w:val="00603B08"/>
    <w:rsid w:val="00604D98"/>
    <w:rsid w:val="00611C47"/>
    <w:rsid w:val="006612FD"/>
    <w:rsid w:val="006759EE"/>
    <w:rsid w:val="00680501"/>
    <w:rsid w:val="00682768"/>
    <w:rsid w:val="00686C29"/>
    <w:rsid w:val="00693898"/>
    <w:rsid w:val="006B389A"/>
    <w:rsid w:val="006C19CD"/>
    <w:rsid w:val="006C4F90"/>
    <w:rsid w:val="006C5B43"/>
    <w:rsid w:val="006D0D25"/>
    <w:rsid w:val="006E17FC"/>
    <w:rsid w:val="006E1F8B"/>
    <w:rsid w:val="006E208A"/>
    <w:rsid w:val="006E2530"/>
    <w:rsid w:val="006E2D9F"/>
    <w:rsid w:val="006F1B00"/>
    <w:rsid w:val="006F4249"/>
    <w:rsid w:val="006F5397"/>
    <w:rsid w:val="00704760"/>
    <w:rsid w:val="0071612E"/>
    <w:rsid w:val="00716198"/>
    <w:rsid w:val="007173A8"/>
    <w:rsid w:val="00726FC3"/>
    <w:rsid w:val="00740634"/>
    <w:rsid w:val="00741C17"/>
    <w:rsid w:val="0074309D"/>
    <w:rsid w:val="00745905"/>
    <w:rsid w:val="00750CAD"/>
    <w:rsid w:val="00750FCB"/>
    <w:rsid w:val="00752AD3"/>
    <w:rsid w:val="0076677F"/>
    <w:rsid w:val="007A05DB"/>
    <w:rsid w:val="007A1FE0"/>
    <w:rsid w:val="007A7D1F"/>
    <w:rsid w:val="007C1054"/>
    <w:rsid w:val="007D1E7F"/>
    <w:rsid w:val="007D33F4"/>
    <w:rsid w:val="007E2F26"/>
    <w:rsid w:val="007F3EE4"/>
    <w:rsid w:val="00827222"/>
    <w:rsid w:val="00834BD7"/>
    <w:rsid w:val="0084049C"/>
    <w:rsid w:val="00841710"/>
    <w:rsid w:val="00844354"/>
    <w:rsid w:val="0085188B"/>
    <w:rsid w:val="0085215B"/>
    <w:rsid w:val="00854847"/>
    <w:rsid w:val="0086711C"/>
    <w:rsid w:val="00892980"/>
    <w:rsid w:val="00895E01"/>
    <w:rsid w:val="008B2BBD"/>
    <w:rsid w:val="008C2107"/>
    <w:rsid w:val="008D6007"/>
    <w:rsid w:val="008D7F14"/>
    <w:rsid w:val="008F1776"/>
    <w:rsid w:val="00906004"/>
    <w:rsid w:val="0091551A"/>
    <w:rsid w:val="00923E7C"/>
    <w:rsid w:val="00924910"/>
    <w:rsid w:val="00961FC4"/>
    <w:rsid w:val="00991B1D"/>
    <w:rsid w:val="00996DAA"/>
    <w:rsid w:val="009B265F"/>
    <w:rsid w:val="009B349E"/>
    <w:rsid w:val="009C3EDC"/>
    <w:rsid w:val="009D0C2E"/>
    <w:rsid w:val="009D4F3B"/>
    <w:rsid w:val="009E5C6F"/>
    <w:rsid w:val="009E709E"/>
    <w:rsid w:val="009F76A3"/>
    <w:rsid w:val="00A07FCE"/>
    <w:rsid w:val="00A10856"/>
    <w:rsid w:val="00A30DD6"/>
    <w:rsid w:val="00A364EB"/>
    <w:rsid w:val="00A40CCC"/>
    <w:rsid w:val="00A441B5"/>
    <w:rsid w:val="00A80196"/>
    <w:rsid w:val="00A97246"/>
    <w:rsid w:val="00AA3F43"/>
    <w:rsid w:val="00AB6EC3"/>
    <w:rsid w:val="00AC6962"/>
    <w:rsid w:val="00AC71D9"/>
    <w:rsid w:val="00AE1BD2"/>
    <w:rsid w:val="00AF57EF"/>
    <w:rsid w:val="00AF5D18"/>
    <w:rsid w:val="00AF61A8"/>
    <w:rsid w:val="00B00506"/>
    <w:rsid w:val="00B03C5D"/>
    <w:rsid w:val="00B10016"/>
    <w:rsid w:val="00B120AF"/>
    <w:rsid w:val="00B27FF2"/>
    <w:rsid w:val="00B31FE9"/>
    <w:rsid w:val="00B76927"/>
    <w:rsid w:val="00B81AA1"/>
    <w:rsid w:val="00BB77FB"/>
    <w:rsid w:val="00BD23BD"/>
    <w:rsid w:val="00BD727C"/>
    <w:rsid w:val="00BE0422"/>
    <w:rsid w:val="00BE6F95"/>
    <w:rsid w:val="00C0019E"/>
    <w:rsid w:val="00C050F1"/>
    <w:rsid w:val="00C158AE"/>
    <w:rsid w:val="00C21138"/>
    <w:rsid w:val="00C25B1D"/>
    <w:rsid w:val="00C33343"/>
    <w:rsid w:val="00C33908"/>
    <w:rsid w:val="00C4081E"/>
    <w:rsid w:val="00C47105"/>
    <w:rsid w:val="00C55D6B"/>
    <w:rsid w:val="00C66EB9"/>
    <w:rsid w:val="00C817B0"/>
    <w:rsid w:val="00C831C8"/>
    <w:rsid w:val="00C90CF0"/>
    <w:rsid w:val="00C9202D"/>
    <w:rsid w:val="00CA6FCD"/>
    <w:rsid w:val="00CB2DE1"/>
    <w:rsid w:val="00CB666D"/>
    <w:rsid w:val="00CE0685"/>
    <w:rsid w:val="00CE15C4"/>
    <w:rsid w:val="00CF1040"/>
    <w:rsid w:val="00D03F4E"/>
    <w:rsid w:val="00D1595C"/>
    <w:rsid w:val="00D43F53"/>
    <w:rsid w:val="00D5113A"/>
    <w:rsid w:val="00D60729"/>
    <w:rsid w:val="00D65B7C"/>
    <w:rsid w:val="00D80BC5"/>
    <w:rsid w:val="00D812DC"/>
    <w:rsid w:val="00D870AE"/>
    <w:rsid w:val="00D92AD1"/>
    <w:rsid w:val="00DA61BB"/>
    <w:rsid w:val="00DA75CA"/>
    <w:rsid w:val="00DA7B9A"/>
    <w:rsid w:val="00DC5676"/>
    <w:rsid w:val="00DD788E"/>
    <w:rsid w:val="00DE24B5"/>
    <w:rsid w:val="00DF10BF"/>
    <w:rsid w:val="00DF184D"/>
    <w:rsid w:val="00DF4DA7"/>
    <w:rsid w:val="00E4038D"/>
    <w:rsid w:val="00E74294"/>
    <w:rsid w:val="00E87510"/>
    <w:rsid w:val="00E96950"/>
    <w:rsid w:val="00EA439E"/>
    <w:rsid w:val="00EB1AB2"/>
    <w:rsid w:val="00EB5E78"/>
    <w:rsid w:val="00EC13E9"/>
    <w:rsid w:val="00ED1231"/>
    <w:rsid w:val="00ED5083"/>
    <w:rsid w:val="00EE3074"/>
    <w:rsid w:val="00EE6D23"/>
    <w:rsid w:val="00EF74B3"/>
    <w:rsid w:val="00F248C0"/>
    <w:rsid w:val="00F25264"/>
    <w:rsid w:val="00F306BF"/>
    <w:rsid w:val="00F330DA"/>
    <w:rsid w:val="00F37397"/>
    <w:rsid w:val="00F50136"/>
    <w:rsid w:val="00F508E2"/>
    <w:rsid w:val="00F56088"/>
    <w:rsid w:val="00F62570"/>
    <w:rsid w:val="00F71E4B"/>
    <w:rsid w:val="00F74300"/>
    <w:rsid w:val="00FA7E7A"/>
    <w:rsid w:val="00FB0D38"/>
    <w:rsid w:val="00FB181B"/>
    <w:rsid w:val="00FB4C5F"/>
    <w:rsid w:val="00FB4E7E"/>
    <w:rsid w:val="00FC2A0F"/>
    <w:rsid w:val="00FE3207"/>
    <w:rsid w:val="00FE7F3E"/>
    <w:rsid w:val="00FF0187"/>
    <w:rsid w:val="00FF1A18"/>
    <w:rsid w:val="00FF40F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15ABE55C"/>
  <w15:docId w15:val="{14CD739B-DD5D-4DA8-B01C-8D36C6CBA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950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E9695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E9695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E9695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E9695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E9695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E9695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E9695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E9695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E9695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E969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9695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E9695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E96950"/>
  </w:style>
  <w:style w:type="paragraph" w:customStyle="1" w:styleId="B1">
    <w:name w:val="B1"/>
    <w:basedOn w:val="Normal"/>
    <w:rsid w:val="00E9695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E9695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E96950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E9695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E96950"/>
    <w:rPr>
      <w:sz w:val="16"/>
    </w:rPr>
  </w:style>
  <w:style w:type="paragraph" w:customStyle="1" w:styleId="DECISION">
    <w:name w:val="DECISION"/>
    <w:basedOn w:val="Normal"/>
    <w:rsid w:val="00E9695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E9695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9695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9695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E9695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3D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3D2E"/>
    <w:rPr>
      <w:rFonts w:ascii="Arial" w:hAnsi="Arial"/>
      <w:b/>
      <w:bCs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D1231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D1231"/>
    <w:rPr>
      <w:rFonts w:ascii="宋体" w:eastAsia="宋体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323E24"/>
    <w:rPr>
      <w:lang w:val="en-GB" w:eastAsia="en-US"/>
    </w:rPr>
  </w:style>
  <w:style w:type="character" w:customStyle="1" w:styleId="ui-provider">
    <w:name w:val="ui-provider"/>
    <w:basedOn w:val="DefaultParagraphFont"/>
    <w:rsid w:val="00BD23BD"/>
  </w:style>
  <w:style w:type="character" w:customStyle="1" w:styleId="HeaderChar">
    <w:name w:val="Header Char"/>
    <w:basedOn w:val="DefaultParagraphFont"/>
    <w:link w:val="Header"/>
    <w:semiHidden/>
    <w:rsid w:val="00BD23B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480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Hui_157_D5</cp:lastModifiedBy>
  <cp:revision>2</cp:revision>
  <cp:lastPrinted>2002-04-23T08:10:00Z</cp:lastPrinted>
  <dcterms:created xsi:type="dcterms:W3CDTF">2023-05-26T11:36:00Z</dcterms:created>
  <dcterms:modified xsi:type="dcterms:W3CDTF">2023-05-26T11:36:00Z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(3)cDeIGIFs9NWfhgY49IV8IQ+A05D9REIL4CaRZazbpoNY9Q2FRJ2Ez6fm/tIZ9I3hNKlDAyhD
aDn9jqWFTBQgT03a4OOgUDlGQJIY8tVLqRLY+hxHhKwlR1pIOqW54IfmevgRQExuq9t2oJR2
nEGl1rXSqz+uL8UmMSXtceuZag1/1WLt+udCqpmmV0e5bDtJOs5dRkjT4jkxnNx6USLvbABF
6GJ4OuBap/9mChB76Z</vt:lpwstr>
  </property>
  <property fmtid="{D5CDD505-2E9C-101B-9397-08002B2CF9AE}" pid="3" name="_2015_ms_pID_7253431">
    <vt:lpwstr>n7QyFbiGP+ugcee1kLuK5LrJvJqyzMZcHxJhaMXvkWLbFodQCRkU/v
VXwB3SUB8C40vKDL3EfUqPC74gJYJ1aZcYQwZvWHD9WTQ4JQbGqszFsVmwFwf6sHD7L2C3LY
q70zPXgA0224empCWL87lI0IMNUC7bPXBXhP95jmMAplIMyh6+tVug8trSQUnsE0PwauwH3A
nBnqMGMfF0Ac1DZFb5MFHOf0KcMWmrCZWBUb</vt:lpwstr>
  </property>
  <property fmtid="{D5CDD505-2E9C-101B-9397-08002B2CF9AE}" pid="4" name="_2015_ms_pID_7253432">
    <vt:lpwstr>bxjynK/2SBkJNW8bK9m9d58=</vt:lpwstr>
  </property>
  <property fmtid="{D5CDD505-2E9C-101B-9397-08002B2CF9AE}" pid="5" name="MSIP_Label_83bcef13-7cac-433f-ba1d-47a323951816_Enabled">
    <vt:lpwstr>true</vt:lpwstr>
  </property>
  <property fmtid="{D5CDD505-2E9C-101B-9397-08002B2CF9AE}" pid="6" name="MSIP_Label_83bcef13-7cac-433f-ba1d-47a323951816_SetDate">
    <vt:lpwstr>2023-04-18T18:45:21Z</vt:lpwstr>
  </property>
  <property fmtid="{D5CDD505-2E9C-101B-9397-08002B2CF9AE}" pid="7" name="MSIP_Label_83bcef13-7cac-433f-ba1d-47a323951816_Method">
    <vt:lpwstr>Privileged</vt:lpwstr>
  </property>
  <property fmtid="{D5CDD505-2E9C-101B-9397-08002B2CF9AE}" pid="8" name="MSIP_Label_83bcef13-7cac-433f-ba1d-47a323951816_Name">
    <vt:lpwstr>MTK_Unclassified</vt:lpwstr>
  </property>
  <property fmtid="{D5CDD505-2E9C-101B-9397-08002B2CF9AE}" pid="9" name="MSIP_Label_83bcef13-7cac-433f-ba1d-47a323951816_SiteId">
    <vt:lpwstr>a7687ede-7a6b-4ef6-bace-642f677fbe31</vt:lpwstr>
  </property>
  <property fmtid="{D5CDD505-2E9C-101B-9397-08002B2CF9AE}" pid="10" name="MSIP_Label_83bcef13-7cac-433f-ba1d-47a323951816_ActionId">
    <vt:lpwstr>49ecfba3-4f2d-4e95-8468-44b690ccf5cc</vt:lpwstr>
  </property>
  <property fmtid="{D5CDD505-2E9C-101B-9397-08002B2CF9AE}" pid="11" name="MSIP_Label_83bcef13-7cac-433f-ba1d-47a323951816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1685033697</vt:lpwstr>
  </property>
</Properties>
</file>